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86" w:rsidRPr="00A11186" w:rsidRDefault="00A60CC0" w:rsidP="00A60CC0">
      <w:pPr>
        <w:pStyle w:val="21"/>
        <w:shd w:val="clear" w:color="auto" w:fill="auto"/>
        <w:spacing w:line="240" w:lineRule="auto"/>
        <w:ind w:left="5103" w:firstLine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C23BF1">
        <w:rPr>
          <w:rFonts w:ascii="Times New Roman" w:hAnsi="Times New Roman" w:cs="Times New Roman"/>
          <w:b w:val="0"/>
          <w:sz w:val="21"/>
          <w:szCs w:val="21"/>
        </w:rPr>
        <w:t>5</w:t>
      </w:r>
      <w:r w:rsidR="00A11186" w:rsidRPr="00A11186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>разведочной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скважины №</w:t>
      </w:r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>64</w:t>
      </w:r>
      <w:bookmarkStart w:id="0" w:name="_GoBack"/>
      <w:bookmarkEnd w:id="0"/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proofErr w:type="spellStart"/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>Средневилюйского</w:t>
      </w:r>
      <w:proofErr w:type="spellEnd"/>
      <w:r w:rsidR="00932939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ГКМ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A11186" w:rsidRPr="00A60CC0">
        <w:rPr>
          <w:b w:val="0"/>
          <w:sz w:val="21"/>
          <w:szCs w:val="21"/>
        </w:rPr>
        <w:t>№____ от «___»______ 20</w:t>
      </w:r>
      <w:r w:rsidR="000243B0">
        <w:rPr>
          <w:b w:val="0"/>
          <w:sz w:val="21"/>
          <w:szCs w:val="21"/>
        </w:rPr>
        <w:t>__</w:t>
      </w:r>
      <w:r w:rsidR="00A11186" w:rsidRPr="00A11186">
        <w:rPr>
          <w:sz w:val="21"/>
          <w:szCs w:val="21"/>
        </w:rPr>
        <w:t xml:space="preserve"> </w:t>
      </w:r>
    </w:p>
    <w:p w:rsidR="00A11186" w:rsidRPr="00D46CFB" w:rsidRDefault="00A11186" w:rsidP="00A11186">
      <w:pPr>
        <w:ind w:firstLine="567"/>
        <w:jc w:val="right"/>
        <w:rPr>
          <w:b/>
          <w:sz w:val="21"/>
          <w:szCs w:val="21"/>
        </w:rPr>
      </w:pP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  <w:r w:rsidRPr="00D46CFB">
        <w:rPr>
          <w:b/>
          <w:sz w:val="21"/>
          <w:szCs w:val="21"/>
        </w:rPr>
        <w:t>Распределение обязанностей между Сторонами по обеспечению производства работ материалами, оборудования и услугами (распределение ответственности)</w:t>
      </w: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401"/>
        <w:gridCol w:w="1417"/>
        <w:gridCol w:w="1701"/>
        <w:gridCol w:w="1417"/>
        <w:gridCol w:w="1702"/>
      </w:tblGrid>
      <w:tr w:rsidR="00A11186" w:rsidRPr="00914E8A" w:rsidTr="00742AE9">
        <w:trPr>
          <w:trHeight w:val="258"/>
          <w:tblHeader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№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Наименование обязанности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Предоставляется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Оплачивается</w:t>
            </w:r>
          </w:p>
        </w:tc>
      </w:tr>
      <w:tr w:rsidR="00A11186" w:rsidRPr="00914E8A" w:rsidTr="00742AE9">
        <w:trPr>
          <w:trHeight w:val="217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</w:tr>
      <w:tr w:rsidR="00A11186" w:rsidRPr="00914E8A" w:rsidTr="00742AE9">
        <w:trPr>
          <w:trHeight w:val="188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6</w:t>
            </w:r>
          </w:p>
        </w:tc>
      </w:tr>
      <w:tr w:rsidR="003A749E" w:rsidRPr="00914E8A" w:rsidTr="00742AE9">
        <w:trPr>
          <w:trHeight w:val="28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А.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3A749E">
            <w:pPr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БУРОВАЯ ПЛОЩАДКА И ПОДЪЕЗДНЫЕ ДОРОГИ.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243B0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Лицензии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на право недропользования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Разработка рабочего проекта строительства скважины (ИРП), прохождение необходимых экспертиз (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экологической – по необходимости, их регистрация в госорганах).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Разработка проекта инженерных изысканий буровой площадки (дороги к скважине), включая инженерно-геологические и инженерно-экологические изыскания. Проведение инженерных изысканий, составление отчета.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0243B0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Получение всех необходимых разрешений (по доверенности Заказчика) государственных контролирующих органов, включая отвод и аренду земельных участков под буровую площадку и автодорогу до площадки скважины (с привлечением субподрядчика для проектирования и т.д.). Регистрация ст</w:t>
            </w:r>
            <w:r w:rsidR="00742AE9" w:rsidRPr="00914E8A">
              <w:rPr>
                <w:color w:val="000000" w:themeColor="text1"/>
                <w:sz w:val="21"/>
                <w:szCs w:val="21"/>
              </w:rPr>
              <w:t>роительных работ (</w:t>
            </w:r>
            <w:proofErr w:type="spellStart"/>
            <w:r w:rsidR="00742AE9" w:rsidRPr="00914E8A">
              <w:rPr>
                <w:color w:val="000000" w:themeColor="text1"/>
                <w:sz w:val="21"/>
                <w:szCs w:val="21"/>
              </w:rPr>
              <w:t>Стройнадзор</w:t>
            </w:r>
            <w:proofErr w:type="spellEnd"/>
            <w:r w:rsidR="00742AE9" w:rsidRPr="00914E8A">
              <w:rPr>
                <w:color w:val="000000" w:themeColor="text1"/>
                <w:sz w:val="21"/>
                <w:szCs w:val="21"/>
              </w:rPr>
              <w:t xml:space="preserve">). 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Получение разрешения на строительство в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или у районного архитектора Вилюйского улуса.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Свидетельство о допуске на право выполнения работ по подряду, а также соответствующие допуски субподрядных организаций, работающих с подрядчиком по договорам.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A60CC0">
            <w:pPr>
              <w:rPr>
                <w:color w:val="000000" w:themeColor="text1"/>
                <w:sz w:val="21"/>
                <w:szCs w:val="21"/>
              </w:rPr>
            </w:pP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 xml:space="preserve">Положительное заключение экспертизы </w:t>
            </w:r>
            <w:proofErr w:type="spellStart"/>
            <w:r w:rsidR="00A60CC0"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="000243B0" w:rsidRPr="00914E8A">
              <w:rPr>
                <w:color w:val="000000" w:themeColor="text1"/>
                <w:sz w:val="21"/>
                <w:szCs w:val="21"/>
              </w:rPr>
              <w:t xml:space="preserve"> и Экологической безопасности - при необходимости)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914E8A">
              <w:rPr>
                <w:color w:val="000000" w:themeColor="text1"/>
                <w:sz w:val="21"/>
                <w:szCs w:val="21"/>
              </w:rPr>
              <w:t>проекта на строительство скважины.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Договор аренды участка лесного фонда и лесорубочный билет.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Буровая установка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2822F5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Проект нормативов предельно допустимых выбросов для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источников выбросов.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 Наличие  лицензии на обезвреживание, транспортирование, утилизации отходов 1-4 класса 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предельно допустимые выбросы.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нормативов образования отходов и лимитов на их размещение.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временно согласованное размещение отходов и лимиты размещения отходов.</w:t>
            </w:r>
            <w:r w:rsidR="002822F5" w:rsidRPr="00914E8A">
              <w:rPr>
                <w:color w:val="000000" w:themeColor="text1"/>
              </w:rPr>
              <w:t xml:space="preserve"> 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Наличие документа об утверждении нормативов образования отходов и лимитов на их размещение.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в рамках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сверх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Буровой установки и бурового оборудования в реестре опасного объекта в органах надзора,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7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Страхование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Ввод  в эксплуатацию буровой установки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пожарным инвентарём и плакатами по ПБ и 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подъездной дороги.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подъездной дороги для круглогодичного проезда спецтехники,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Содержание подъездной дороги для проезда спецтехники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 случае необходимости, обеспечение грунтом для отсыпки подъездных путей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площадки, в том числе под вахтовый посёлок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площадки,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содержание площадки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одрядчика на площадке – в отсутствие необходимости </w:t>
            </w:r>
            <w:proofErr w:type="spellStart"/>
            <w:r w:rsidR="00A11186" w:rsidRPr="00914E8A">
              <w:rPr>
                <w:color w:val="000000" w:themeColor="text1"/>
                <w:sz w:val="21"/>
                <w:szCs w:val="21"/>
              </w:rPr>
              <w:t>довоза</w:t>
            </w:r>
            <w:proofErr w:type="spellEnd"/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дополнительного грунта.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ремонт повреждений площадки, произошедших по вине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- восстановление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обваловки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в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случае нарушения её подрядчиком.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Сооружение шламового  амбара.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Поддержание уровня жидкости в шламовом амбаре на буровой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Вывоз шлама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(утилизация)</w:t>
            </w:r>
            <w:r w:rsidRPr="00914E8A">
              <w:rPr>
                <w:color w:val="000000" w:themeColor="text1"/>
                <w:sz w:val="21"/>
                <w:szCs w:val="21"/>
              </w:rPr>
              <w:t>, металлолома и ТБО.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Временное размещение металлолома на площадке, а также ТБО в контейнерах.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водой в период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Del="00A06597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Спецтехника для подвоза питьевой и технической воды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Предоставление и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сточник</w:t>
            </w:r>
            <w:r w:rsidRPr="00914E8A">
              <w:rPr>
                <w:color w:val="000000" w:themeColor="text1"/>
                <w:sz w:val="21"/>
                <w:szCs w:val="21"/>
              </w:rPr>
              <w:t>а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технической воды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 (водозабор УКПГ п.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Кысыл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-Сыр)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87317D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забор технической воды (по необходимости, если иной источник).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септика для жилого посёлка.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ТРАНСПОРТИРОВКА И ПОГРУЗОЧНО – РАЗГРУЗОЧНЫЕ РАБОТЫ.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Закуп и д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оставка на объект оборудования</w:t>
            </w:r>
            <w:r w:rsidRPr="00914E8A">
              <w:rPr>
                <w:color w:val="000000" w:themeColor="text1"/>
                <w:sz w:val="21"/>
                <w:szCs w:val="21"/>
              </w:rPr>
              <w:t>, материалов и принадлежностей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одрядчика, необходимых для выполнения работ по договору.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Мобилизация оборудования подрядчика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Обеспечение спецтехникой  и персоналом для монтажа/демонтажа буровой установки, оборудования и принадлежностей на буровой площадке во время ВМР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Разгрузка–погрузка оборудования и материалов подрядчика, спецтехники на буровой площадке во время бурения скважины.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E5E46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авто/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авиа) персонала 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П</w:t>
            </w:r>
            <w:r w:rsidRPr="00914E8A">
              <w:rPr>
                <w:color w:val="000000" w:themeColor="text1"/>
                <w:sz w:val="21"/>
                <w:szCs w:val="21"/>
              </w:rPr>
              <w:t>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(авто/авиа) персонала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производства буровых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В.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ПЕРСОНАЛ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Буровая бригада.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ИТР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БУРОВОЕ ОБОРУДОВАНИЕ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Д.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32" w:hanging="32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УСЛУГИ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по строительству площадки.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Обустройство вахтового посёлка (строительство туалетов, бани, монтаж опор освещения, столовой, вагончиков для проживания, сушилки и проч.).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Обслуживание и эксплуатация жилого фонда для персонала Подрядчика на буровой площадке, в том числе столовая, сушилка, баня, вагончики для проживания и проч.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Монтажные работы по оборудованию.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Сварка обсадных труб (при необходимости) при креплении скважин обваривание первых пяти труб башмак ЦКОД.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Услуги для обеспечения работ по креплению скважин и установки цементных мостов, ликвидации осложнений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Анализ цементного раствора для крепления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Техника и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обеспечения работ по креплению скважины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Прочее необходимое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включая цементировочные головки.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Долотный сервис с инженерным сопровождением и предоставлением долот по соответствующей долотной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Забойные двигатели, согласно программе бурения.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Инженерное сопровождение по буровым растворам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Сервис по отбору керна.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Медицинское оборудование для оказания первой помощи на буровой площадке, согласно утверждённому перечню.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станции ГТИ.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и оборудование по проведению ГФР.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Инженерно-техническое сопровождение процессов бурения.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Доставка продуктов, организация питания и содержание столовой на буровой площадке в процессе бурения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Услуги военизированной службы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по предупреждению НГВП в период бурения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  <w:lang w:val="en-US"/>
              </w:rPr>
              <w:lastRenderedPageBreak/>
              <w:t>E</w:t>
            </w:r>
            <w:r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ПОСТАВКА ТРУБ И ОБОРУДОВАНИЯ ДЛЯ ОБУСТРОЙСТВАСКВАЖИНЫ.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Обсадные трубы – типоразмеры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Колонная головка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Фонтанная арматура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НКТ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(для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разбуривания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технологической оснастки в экс/колонне и для испытания).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Элементы технической оснастки обсадных колонн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  <w:lang w:val="en-US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Ж.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ГСМ, ЭЛЕКТРОЭНЕРГИЯ, ТЕПЛОЭНЕРГИИ И РАСХОДЫЕ МАТЕРИАЛЫ.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Дизельное топливо для всех видов работ, а так же для спецтехники,  включая его доставку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оборудованием для выработки электроэнергии в период ВМР и цикла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 электрооборудования буровой установки и буровой площадки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Монтажная документация на электроустановку (комплект монтажной документации на электроустановку согласно ПУЭ и ПТЭЭП, паспорта и сертификаты на электрооборудование)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Del="00390781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Электротехнические испытания и измерения (после приемки электроустановки из монтажа)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Ввод в эксплуатацию электроустановки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Хим. реагенты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смесей и ликвидации осложнений, приготовления технологических жидкостей для испытания, кислоты не более 10 м</w:t>
            </w:r>
            <w:r w:rsidRPr="00914E8A">
              <w:rPr>
                <w:color w:val="000000" w:themeColor="text1"/>
                <w:sz w:val="21"/>
                <w:szCs w:val="21"/>
                <w:vertAlign w:val="superscript"/>
              </w:rPr>
              <w:t>3</w:t>
            </w:r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Цемент и специальные добавки к нему для проведения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Система отопления.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Трубная герметизирующая смазка для бурильных и обсадных труб –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bCs/>
                <w:color w:val="000000" w:themeColor="text1"/>
                <w:sz w:val="21"/>
                <w:szCs w:val="21"/>
              </w:rPr>
              <w:t>СВЯЗЬ.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</w:tbl>
    <w:p w:rsidR="00A11186" w:rsidRPr="006A449B" w:rsidRDefault="00A11186" w:rsidP="00A11186">
      <w:pPr>
        <w:pStyle w:val="a3"/>
        <w:rPr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tbl>
      <w:tblPr>
        <w:tblStyle w:val="a5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6A449B" w:rsidRPr="006A449B" w:rsidTr="00FC300E">
        <w:tc>
          <w:tcPr>
            <w:tcW w:w="5103" w:type="dxa"/>
          </w:tcPr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lastRenderedPageBreak/>
              <w:t>ЗАКАЗЧИК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11186" w:rsidRPr="006A449B" w:rsidRDefault="00A60CC0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П</w:t>
            </w:r>
            <w:r w:rsidR="00A11186" w:rsidRPr="006A449B">
              <w:rPr>
                <w:b/>
                <w:color w:val="000000" w:themeColor="text1"/>
                <w:sz w:val="21"/>
                <w:szCs w:val="21"/>
              </w:rPr>
              <w:t>АО «ЯТЭК»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  <w:r w:rsidR="00A60CC0" w:rsidRPr="006A449B">
              <w:rPr>
                <w:b/>
                <w:color w:val="000000" w:themeColor="text1"/>
                <w:sz w:val="21"/>
                <w:szCs w:val="21"/>
              </w:rPr>
              <w:t>А.В. Коробов</w:t>
            </w:r>
          </w:p>
        </w:tc>
        <w:tc>
          <w:tcPr>
            <w:tcW w:w="5103" w:type="dxa"/>
          </w:tcPr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ПОДРЯДЧИК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</w:p>
        </w:tc>
      </w:tr>
    </w:tbl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652B2C" w:rsidRPr="006A449B" w:rsidRDefault="00652B2C">
      <w:pPr>
        <w:rPr>
          <w:color w:val="000000" w:themeColor="text1"/>
        </w:rPr>
      </w:pPr>
    </w:p>
    <w:sectPr w:rsidR="00652B2C" w:rsidRPr="006A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86"/>
    <w:rsid w:val="000243B0"/>
    <w:rsid w:val="000D04E4"/>
    <w:rsid w:val="000E5E46"/>
    <w:rsid w:val="00252384"/>
    <w:rsid w:val="002822F5"/>
    <w:rsid w:val="00323F3F"/>
    <w:rsid w:val="003A749E"/>
    <w:rsid w:val="003F3F82"/>
    <w:rsid w:val="00492A76"/>
    <w:rsid w:val="00540277"/>
    <w:rsid w:val="005963ED"/>
    <w:rsid w:val="00652B2C"/>
    <w:rsid w:val="006A449B"/>
    <w:rsid w:val="00742AE9"/>
    <w:rsid w:val="007F0B79"/>
    <w:rsid w:val="0087317D"/>
    <w:rsid w:val="00914E8A"/>
    <w:rsid w:val="00932939"/>
    <w:rsid w:val="00963156"/>
    <w:rsid w:val="00A11186"/>
    <w:rsid w:val="00A60CC0"/>
    <w:rsid w:val="00B27047"/>
    <w:rsid w:val="00BA7FB6"/>
    <w:rsid w:val="00C23BF1"/>
    <w:rsid w:val="00C87C03"/>
    <w:rsid w:val="00D57266"/>
    <w:rsid w:val="00FC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Галиев Гали Рашитович</cp:lastModifiedBy>
  <cp:revision>27</cp:revision>
  <dcterms:created xsi:type="dcterms:W3CDTF">2014-09-20T04:26:00Z</dcterms:created>
  <dcterms:modified xsi:type="dcterms:W3CDTF">2020-11-20T01:35:00Z</dcterms:modified>
</cp:coreProperties>
</file>